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农村干部学历提升工程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0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项目基本内容：农村干部学历提升工程经费</w:t>
      </w:r>
    </w:p>
    <w:p>
      <w:pPr>
        <w:pStyle w:val="63"/>
        <w:spacing w:line="240" w:lineRule="auto"/>
        <w:ind w:left="560" w:firstLine="0" w:firstLineChars="0"/>
        <w:jc w:val="both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项目负责人：郭冰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联系人：郭浩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联系电话：13835605925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项目存在的主要问题：个别学员因为身体等原因，存在中断学习的情况，影响了专项经费的实际效益。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0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590000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：59</w:t>
      </w:r>
      <w:r>
        <w:rPr>
          <w:rFonts w:hint="eastAsia"/>
          <w:lang w:val="en-US" w:eastAsia="zh-CN"/>
        </w:rPr>
        <w:t>0000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88925441"/>
      <w:bookmarkStart w:id="1" w:name="_Toc490218263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0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：98.6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0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0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  <w:r>
        <w:rPr>
          <w:rFonts w:hint="eastAsia" w:ascii="宋体" w:hAnsi="宋体" w:cs="宋体"/>
          <w:sz w:val="22"/>
          <w:lang w:val="en-US"/>
        </w:rPr>
        <w:t>一是统一规范参加学历提升人员的范围和条件；二是明确各级负担的学员学费比例；三是认真组织报名审核，按实际招生情况划拨经费。</w:t>
      </w:r>
    </w:p>
    <w:p>
      <w:pPr>
        <w:pStyle w:val="63"/>
        <w:spacing w:line="240" w:lineRule="auto"/>
        <w:ind w:firstLine="440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参加培训人数（专科）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参加培训人数（本科）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农干工程培训举办期数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人均培训成本（专科）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人均培训成本（本科）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培训及时性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96%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培训人员合格率（%）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95.00%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农村干部学历提升度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参训农村干部满意度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112.94%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-12.94%</w:t>
            </w:r>
          </w:p>
        </w:tc>
      </w:tr>
    </w:tbl>
    <w:p>
      <w:pPr>
        <w:pStyle w:val="45"/>
        <w:spacing w:line="240" w:lineRule="auto"/>
        <w:rPr>
          <w:lang w:val="en-US"/>
        </w:rPr>
      </w:pPr>
      <w:bookmarkStart w:id="5" w:name="_Toc490218269"/>
      <w:bookmarkStart w:id="6" w:name="_Toc398675340"/>
      <w:bookmarkStart w:id="7" w:name="_Toc488925447"/>
      <w:bookmarkStart w:id="8" w:name="_Toc517260675"/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0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  <w:rPr>
          <w:lang w:val="en-US"/>
        </w:rPr>
      </w:pPr>
      <w:r>
        <w:rPr>
          <w:rFonts w:hint="eastAsia"/>
        </w:rPr>
        <w:t>对项目决策的建议：</w:t>
      </w:r>
      <w:r>
        <w:rPr>
          <w:rFonts w:hint="eastAsia"/>
          <w:lang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  <w:rPr>
          <w:lang w:val="en-US"/>
        </w:rPr>
      </w:pPr>
      <w:r>
        <w:rPr>
          <w:rFonts w:hint="eastAsia"/>
        </w:rPr>
        <w:t>对预算安排与执行的建议：</w:t>
      </w:r>
      <w:r>
        <w:rPr>
          <w:rFonts w:hint="eastAsia"/>
          <w:lang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  <w:rPr>
          <w:lang w:val="en-US"/>
        </w:rPr>
      </w:pPr>
      <w:r>
        <w:rPr>
          <w:rFonts w:hint="eastAsia"/>
        </w:rPr>
        <w:t>对资金管理的建议：</w:t>
      </w:r>
      <w:r>
        <w:rPr>
          <w:rFonts w:hint="eastAsia"/>
          <w:lang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  <w:rPr>
          <w:lang w:val="en-US"/>
        </w:rPr>
      </w:pPr>
      <w:r>
        <w:rPr>
          <w:rFonts w:hint="eastAsia"/>
        </w:rPr>
        <w:t>对项目管理的建议：</w:t>
      </w:r>
      <w:r>
        <w:rPr>
          <w:rFonts w:hint="eastAsia"/>
          <w:lang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  <w:rPr>
          <w:lang w:val="en-US"/>
        </w:rPr>
      </w:pPr>
      <w:r>
        <w:rPr>
          <w:rFonts w:hint="eastAsia"/>
        </w:rPr>
        <w:t>其它：</w:t>
      </w:r>
      <w:r>
        <w:rPr>
          <w:rFonts w:hint="eastAsia"/>
          <w:lang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  <w:r>
        <w:rPr>
          <w:rFonts w:hint="eastAsia"/>
          <w:lang w:eastAsia="zh-CN"/>
        </w:rPr>
        <w:t>无</w:t>
      </w:r>
      <w:bookmarkStart w:id="10" w:name="_GoBack"/>
      <w:bookmarkEnd w:id="10"/>
    </w:p>
    <w:p>
      <w:pPr>
        <w:pStyle w:val="69"/>
        <w:ind w:left="982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46360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字符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字符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字符"/>
    <w:link w:val="13"/>
    <w:qFormat/>
    <w:uiPriority w:val="99"/>
    <w:rPr>
      <w:sz w:val="18"/>
      <w:szCs w:val="18"/>
    </w:rPr>
  </w:style>
  <w:style w:type="character" w:customStyle="1" w:styleId="42">
    <w:name w:val="批注主题字符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字符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字符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字符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字符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字符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字符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字符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字符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字符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字符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D:\快盘\sharebox\hefeix@cnwenzheng.com\浦东文化产业引导资金\项目报告\WZ-格式刷！！！.dotm</Template>
  <Company>Sky123.Org</Company>
  <Pages>2</Pages>
  <Words>142</Words>
  <Characters>811</Characters>
  <Lines>6</Lines>
  <Paragraphs>1</Paragraphs>
  <TotalTime>19</TotalTime>
  <ScaleCrop>false</ScaleCrop>
  <LinksUpToDate>false</LinksUpToDate>
  <CharactersWithSpaces>952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2017-07-28T05:17:00Z</cp:lastPrinted>
  <dcterms:modified xsi:type="dcterms:W3CDTF">2022-06-28T08:50:37Z</dcterms:modified>
  <dc:title>上海市促进文化创意产业发展财政扶持资金浦东新区配套资金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